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5A852AF9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643541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26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01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63390D" w:rsidRPr="007D534F" w14:paraId="6805847D" w14:textId="77777777" w:rsidTr="00954483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7C5D2449" w:rsidR="00014C92" w:rsidRPr="007D534F" w:rsidRDefault="00643541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САБИТОВ РАВИЛЬ ХАНТИМЕРОВИЧ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42A69957" w:rsidR="00014C92" w:rsidRPr="007D534F" w:rsidRDefault="00436A37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068B5CF5" w:rsidR="00014C92" w:rsidRPr="007D534F" w:rsidRDefault="00436A37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2023 г. по 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62129FF2" w:rsidR="00014C92" w:rsidRPr="00643541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2002, </w:t>
            </w:r>
            <w:r w:rsidR="00436A37" w:rsidRPr="00643541">
              <w:rPr>
                <w:rFonts w:ascii="Times New Roman" w:hAnsi="Times New Roman" w:cs="Times New Roman"/>
              </w:rPr>
              <w:t>Стандартов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 w:rsidR="00643541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43541" w:rsidRPr="00643541">
              <w:rPr>
                <w:rFonts w:ascii="Times New Roman" w:eastAsia="Times New Roman" w:hAnsi="Times New Roman" w:cs="Times New Roman"/>
                <w:lang w:eastAsia="ru-RU"/>
              </w:rPr>
              <w:t>Положения об отчетности</w:t>
            </w:r>
            <w:r w:rsidR="00643541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43541" w:rsidRPr="00643541">
              <w:rPr>
                <w:rFonts w:ascii="Times New Roman" w:eastAsia="Times New Roman" w:hAnsi="Times New Roman" w:cs="Times New Roman"/>
                <w:lang w:eastAsia="ru-RU"/>
              </w:rPr>
              <w:t>Устава Союза АУ НЦРБ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436A37" w:rsidRPr="007D534F" w14:paraId="2C481BBA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EA92" w14:textId="6E061D55" w:rsidR="00436A37" w:rsidRDefault="00643541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ПАРОЛЛО АЛЕКСАНДР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6ED47" w14:textId="52D94BC9" w:rsidR="00436A37" w:rsidRDefault="00436A37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9C1F0" w14:textId="13AB2D88" w:rsidR="00436A37" w:rsidRDefault="00436A37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2023 г. по 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.12.</w:t>
            </w:r>
            <w:r w:rsidRPr="00436A37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0BDA" w14:textId="4215E340" w:rsidR="00436A37" w:rsidRPr="00643541" w:rsidRDefault="00436A37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Установлены нарушения ФЗ-127-2002, </w:t>
            </w:r>
            <w:r w:rsidRPr="00643541">
              <w:rPr>
                <w:rFonts w:ascii="Times New Roman" w:hAnsi="Times New Roman" w:cs="Times New Roman"/>
              </w:rPr>
              <w:t>Стандартов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D60D1" w14:textId="419FCAAE" w:rsidR="00436A37" w:rsidRPr="007D534F" w:rsidRDefault="00436A37" w:rsidP="00436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</w:tbl>
    <w:p w14:paraId="30F079FF" w14:textId="77777777" w:rsidR="0063390D" w:rsidRPr="0095281A" w:rsidRDefault="0063390D" w:rsidP="0063390D">
      <w:pPr>
        <w:rPr>
          <w:sz w:val="20"/>
          <w:szCs w:val="20"/>
        </w:rPr>
      </w:pPr>
    </w:p>
    <w:p w14:paraId="303F1AC1" w14:textId="77777777" w:rsidR="00D33F56" w:rsidRDefault="00D33F56"/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14C92"/>
    <w:rsid w:val="00081782"/>
    <w:rsid w:val="00165E97"/>
    <w:rsid w:val="00195838"/>
    <w:rsid w:val="00382FC2"/>
    <w:rsid w:val="00436A37"/>
    <w:rsid w:val="004D3512"/>
    <w:rsid w:val="005C1F92"/>
    <w:rsid w:val="0063390D"/>
    <w:rsid w:val="00643541"/>
    <w:rsid w:val="00717DC6"/>
    <w:rsid w:val="007D534F"/>
    <w:rsid w:val="008942D7"/>
    <w:rsid w:val="008A443C"/>
    <w:rsid w:val="00954483"/>
    <w:rsid w:val="00A83CE2"/>
    <w:rsid w:val="00AD2850"/>
    <w:rsid w:val="00B55A0D"/>
    <w:rsid w:val="00D33F56"/>
    <w:rsid w:val="00E70290"/>
    <w:rsid w:val="00F107C9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u10442</cp:lastModifiedBy>
  <cp:revision>5</cp:revision>
  <dcterms:created xsi:type="dcterms:W3CDTF">2025-12-29T07:57:00Z</dcterms:created>
  <dcterms:modified xsi:type="dcterms:W3CDTF">2026-01-27T06:24:00Z</dcterms:modified>
</cp:coreProperties>
</file>